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276203" w14:textId="2E471C8B" w:rsidR="00DD6281" w:rsidRDefault="00DD6281" w:rsidP="00C04338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Na osnovu člana 29 stav 2, člana 34 stav 3,člana  40 stav  2 tačka 3 Zakona o državnoj imovini (“Sl.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list CG“,  br. 21/09 ,40/11, 23/25), člana 38 stav 1 tačka 9 Zakona o lokalnoj samoupravi (”Sl.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list CG”,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br.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2/18,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34/19,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38/20,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50/22,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84/22</w:t>
      </w:r>
      <w:r w:rsidR="001F5625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, 81/25 i 98/25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), člana 46 stav 1 tačka 9 Statuta Opštine Rožaje (“Sl.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list CG-opštinski propisi“, br. 38/18 i 16/21),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Budžeta opštine Rožaje za 2025. godinu (“Sl.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list CG-opštinski propisi“, 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                              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br. 06</w:t>
      </w:r>
      <w:r w:rsidR="00A65C16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2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/24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)</w:t>
      </w: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 xml:space="preserve">,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Skupština opštine Rožaje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,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na sj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ednici održanoj dana 06.11.2025.godine, donijela je</w:t>
      </w:r>
    </w:p>
    <w:p w14:paraId="2394A1EE" w14:textId="77777777" w:rsidR="00C14350" w:rsidRPr="00C14350" w:rsidRDefault="00C14350" w:rsidP="00C04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</w:p>
    <w:p w14:paraId="72BB5E8D" w14:textId="1C795FBC" w:rsidR="00F41602" w:rsidRPr="00C14350" w:rsidRDefault="00C14350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O D L U K U</w:t>
      </w:r>
    </w:p>
    <w:p w14:paraId="19274135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 xml:space="preserve">O PRODAJI GRAĐEVINSKOG ZEMLJIŠTA </w:t>
      </w:r>
    </w:p>
    <w:p w14:paraId="11FD5D02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RADI DOKOMPLETIRANJA URBANISTIČKE PARCELE</w:t>
      </w:r>
    </w:p>
    <w:p w14:paraId="3FE5C588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</w:p>
    <w:p w14:paraId="6CD7C7E6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Član 1</w:t>
      </w:r>
    </w:p>
    <w:p w14:paraId="2D1CA610" w14:textId="3D530372" w:rsidR="00F41602" w:rsidRPr="00C14350" w:rsidRDefault="00C14350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Hamzagić (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Saita) Rešadu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,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 prodaje se katastarska parcela 963/3 KO Rožaje u površini od 3</w:t>
      </w:r>
      <w:r w:rsidR="00323BB0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5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m2 po kulturi pašnjak 2.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 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klase i katastarska parcela 963/2 KO Rožaje u površini od 4m2 po kulturi pašnjak 2.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 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klase upisane u Listu nepokretnosti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,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 br.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 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942 KO Rožaje na ime opština Rožaje svojina Hamzagić Sait Rešad</w:t>
      </w:r>
      <w:r w:rsidR="00A65C16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-korišćenje</w:t>
      </w:r>
      <w:r w:rsidR="00F4160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.</w:t>
      </w:r>
    </w:p>
    <w:p w14:paraId="1A984513" w14:textId="5BCAA2E4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Zemljiište iz stava 1 ovog člana prodaje se zbog doko</w:t>
      </w:r>
      <w:r w:rsidR="007736F2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m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pletiranja Urbanističke parcele </w:t>
      </w:r>
      <w:r w:rsidR="007736F2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broj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1177 po namjeni Stanovanje sa centralni</w:t>
      </w:r>
      <w:r w:rsidR="007736F2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m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funkcijama.</w:t>
      </w:r>
    </w:p>
    <w:p w14:paraId="5E9E9BBA" w14:textId="77777777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</w:p>
    <w:p w14:paraId="05C926C2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Član 2</w:t>
      </w:r>
    </w:p>
    <w:p w14:paraId="10E0A171" w14:textId="7EAC84C5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Prodajna cijena za kat.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parcelu 963/3 KO Rožaje u površini od 35m2 po metru kvadratnom iznosi 394,21e što za provršinu od 35m2 ukupno iznosi </w:t>
      </w:r>
      <w:r w:rsidR="00C143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Latn-CS"/>
          <w14:ligatures w14:val="none"/>
        </w:rPr>
        <w:t>13.797,</w:t>
      </w:r>
      <w:r w:rsidRPr="00C1435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sr-Latn-CS"/>
          <w14:ligatures w14:val="none"/>
        </w:rPr>
        <w:t xml:space="preserve">35 eura </w:t>
      </w:r>
    </w:p>
    <w:p w14:paraId="149E3209" w14:textId="77777777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</w:pPr>
    </w:p>
    <w:p w14:paraId="13F24FC6" w14:textId="4069A83E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Prodajna cijena za kat.</w:t>
      </w:r>
      <w:r w:rsid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 </w:t>
      </w:r>
      <w:r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parcelu 963/2 KO Rožaje u površini od 4m2 po metru kvadratnom iznosi 394,21e što za provršinu od 4m2 ukupno iznosi </w:t>
      </w:r>
      <w:r w:rsid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1.576,</w:t>
      </w: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84 eura</w:t>
      </w:r>
    </w:p>
    <w:p w14:paraId="51EB23DD" w14:textId="77777777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</w:p>
    <w:p w14:paraId="44CBB352" w14:textId="37C09DF1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Tržišn</w:t>
      </w:r>
      <w:r w:rsidR="007736F2"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>a</w:t>
      </w:r>
      <w:r w:rsidRPr="00C14350"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  <w:t xml:space="preserve"> vrijednost zemljišta iz stava 1 i 2 ovog člana utvrđena je na osnovu Izvještaja Komisije o izvršenoj procjeni vrijednosti nekretnine od 02.09.2025.godine.</w:t>
      </w:r>
    </w:p>
    <w:p w14:paraId="55AB290E" w14:textId="77777777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val="sr-Latn-CS"/>
          <w14:ligatures w14:val="none"/>
        </w:rPr>
      </w:pPr>
    </w:p>
    <w:p w14:paraId="2252D6E1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Č</w:t>
      </w: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lan 3</w:t>
      </w:r>
    </w:p>
    <w:p w14:paraId="5F0A3294" w14:textId="77777777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Lice iz člana 1 ove Odluke stiče pravo upisa prava svojine na nepokretnosti kod Uprave za nekretnine  CG-PJ Rožaje, nakon potpisivanja ugovora i izmirivanja obaveza.</w:t>
      </w:r>
    </w:p>
    <w:p w14:paraId="2543447D" w14:textId="77777777" w:rsidR="00F41602" w:rsidRPr="00C14350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</w:p>
    <w:p w14:paraId="20A73864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Član 4</w:t>
      </w:r>
    </w:p>
    <w:p w14:paraId="4A2B2B05" w14:textId="10E81883" w:rsidR="00F41602" w:rsidRDefault="00F41602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Porez na promet nepokretnosti i druge finansijske obave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ze u vezi sa predmetnim poslom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snosi kupac.</w:t>
      </w:r>
    </w:p>
    <w:p w14:paraId="3068380D" w14:textId="77777777" w:rsidR="00C14350" w:rsidRPr="00C14350" w:rsidRDefault="00C14350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</w:p>
    <w:p w14:paraId="751E3EB9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>Član 5</w:t>
      </w:r>
    </w:p>
    <w:p w14:paraId="354F98A5" w14:textId="77777777" w:rsidR="00C14350" w:rsidRDefault="00F41602" w:rsidP="00F41602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Ovlašćuje se Direkcija za imovinu i zaštitu prava  opštine da sa sticaocem prava iz </w:t>
      </w:r>
      <w:r w:rsidR="00770485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člana 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1 ove o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dluke potpiše ugovor o prodaji.</w:t>
      </w:r>
    </w:p>
    <w:p w14:paraId="0C029201" w14:textId="499FC4BD" w:rsidR="00F41602" w:rsidRPr="00C14350" w:rsidRDefault="00F41602" w:rsidP="00F41602">
      <w:pPr>
        <w:spacing w:after="200" w:line="276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Rok za potpisivanje ugovora je 6</w:t>
      </w:r>
      <w:r w:rsidR="007736F2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(šest) 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mjeseci</w:t>
      </w:r>
      <w:r w:rsid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 xml:space="preserve"> od dana stupanja na snagu ove O</w:t>
      </w:r>
      <w:r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dluke</w:t>
      </w:r>
    </w:p>
    <w:p w14:paraId="59A7D72D" w14:textId="77777777" w:rsidR="00F41602" w:rsidRPr="00C14350" w:rsidRDefault="00F41602" w:rsidP="00F41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</w:pPr>
      <w:r w:rsidRPr="00C14350">
        <w:rPr>
          <w:rFonts w:ascii="Times New Roman" w:eastAsia="Times New Roman" w:hAnsi="Times New Roman" w:cs="Times New Roman"/>
          <w:b/>
          <w:kern w:val="0"/>
          <w:sz w:val="24"/>
          <w:szCs w:val="24"/>
          <w:lang w:val="sr-Latn-CS"/>
          <w14:ligatures w14:val="none"/>
        </w:rPr>
        <w:t xml:space="preserve"> Član 6</w:t>
      </w:r>
    </w:p>
    <w:p w14:paraId="16F6B6A3" w14:textId="34BCE149" w:rsidR="00F41602" w:rsidRPr="00C14350" w:rsidRDefault="00C14350" w:rsidP="00F41602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Ova O</w:t>
      </w:r>
      <w:r w:rsidR="00F41602" w:rsidRPr="00C14350">
        <w:rPr>
          <w:rFonts w:ascii="Times New Roman" w:eastAsia="Times New Roman" w:hAnsi="Times New Roman" w:cs="Times New Roman"/>
          <w:kern w:val="0"/>
          <w:sz w:val="24"/>
          <w:szCs w:val="24"/>
          <w:lang w:val="sr-Latn-CS"/>
          <w14:ligatures w14:val="none"/>
        </w:rPr>
        <w:t>dluka stupa na snagu osmog dana od dana objavljivanja u ”Službenom listu CG-opštinski propisi”.</w:t>
      </w:r>
    </w:p>
    <w:p w14:paraId="1767D1B0" w14:textId="77777777" w:rsidR="00C14350" w:rsidRDefault="00C14350" w:rsidP="00C14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4E401FE" w14:textId="77777777" w:rsidR="00C14350" w:rsidRDefault="00C14350" w:rsidP="00C14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63BCEDA" w14:textId="0E008D86" w:rsidR="00C14350" w:rsidRPr="00C0717C" w:rsidRDefault="001456E0" w:rsidP="00C14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Broj:02-016/25-365</w:t>
      </w:r>
    </w:p>
    <w:p w14:paraId="4AE1941F" w14:textId="6E03D1CD" w:rsidR="00C14350" w:rsidRPr="00C0717C" w:rsidRDefault="00C14350" w:rsidP="00C14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07.11.2025.godine</w:t>
      </w:r>
    </w:p>
    <w:p w14:paraId="4AFC4905" w14:textId="77777777" w:rsidR="00C14350" w:rsidRPr="00C0717C" w:rsidRDefault="00C14350" w:rsidP="00C14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B8A23E6" w14:textId="3A2D1177" w:rsidR="00C14350" w:rsidRPr="00C0717C" w:rsidRDefault="00C14350" w:rsidP="00C14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</w:t>
      </w: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SKUPŠTINA  OPŠTINE ROŽAJE</w:t>
      </w:r>
    </w:p>
    <w:p w14:paraId="0D901BA7" w14:textId="77777777" w:rsidR="00C14350" w:rsidRPr="00C0717C" w:rsidRDefault="00C14350" w:rsidP="00C143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</w:t>
      </w:r>
    </w:p>
    <w:p w14:paraId="6C819B20" w14:textId="77777777" w:rsidR="00C14350" w:rsidRDefault="00C14350" w:rsidP="00C14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Predsjednik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Skupštine,</w:t>
      </w:r>
    </w:p>
    <w:p w14:paraId="43290313" w14:textId="46420A26" w:rsidR="00C14350" w:rsidRPr="00C0717C" w:rsidRDefault="00C14350" w:rsidP="00C143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    Almir Avdić</w:t>
      </w:r>
      <w:r w:rsidR="001456E0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14:paraId="5025B8BD" w14:textId="4914CE77" w:rsidR="00323BB0" w:rsidRPr="00323BB0" w:rsidRDefault="00323BB0" w:rsidP="007736F2">
      <w:pPr>
        <w:rPr>
          <w:rFonts w:ascii="Arial" w:eastAsia="Times New Roman" w:hAnsi="Arial" w:cs="Arial"/>
          <w:bCs/>
          <w:kern w:val="0"/>
          <w:lang w:val="sr-Latn-CS"/>
          <w14:ligatures w14:val="none"/>
        </w:rPr>
      </w:pPr>
    </w:p>
    <w:sectPr w:rsidR="00323BB0" w:rsidRPr="00323BB0" w:rsidSect="00C14350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609"/>
    <w:rsid w:val="001456E0"/>
    <w:rsid w:val="001A73FC"/>
    <w:rsid w:val="001F5625"/>
    <w:rsid w:val="0022609A"/>
    <w:rsid w:val="002E5A75"/>
    <w:rsid w:val="003220C2"/>
    <w:rsid w:val="00323BB0"/>
    <w:rsid w:val="003706A5"/>
    <w:rsid w:val="00370C84"/>
    <w:rsid w:val="0049127C"/>
    <w:rsid w:val="006C4139"/>
    <w:rsid w:val="006C4168"/>
    <w:rsid w:val="00770485"/>
    <w:rsid w:val="007736F2"/>
    <w:rsid w:val="007E071F"/>
    <w:rsid w:val="00A65C16"/>
    <w:rsid w:val="00B5673D"/>
    <w:rsid w:val="00B71F06"/>
    <w:rsid w:val="00B77143"/>
    <w:rsid w:val="00C04338"/>
    <w:rsid w:val="00C14350"/>
    <w:rsid w:val="00C740DB"/>
    <w:rsid w:val="00DA2C68"/>
    <w:rsid w:val="00DD6281"/>
    <w:rsid w:val="00E57705"/>
    <w:rsid w:val="00E94C92"/>
    <w:rsid w:val="00E96609"/>
    <w:rsid w:val="00F41602"/>
    <w:rsid w:val="00FB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26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6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6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66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66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66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66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66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66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66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66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66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66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660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660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66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66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66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66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66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6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66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66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66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66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66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660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66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660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6609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s-Latn-B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66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66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9660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66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660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66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66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66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66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660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66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9660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660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660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660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660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660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660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966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66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66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66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66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660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966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9660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66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660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966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Amer Nurkovic</dc:creator>
  <cp:lastModifiedBy>Athlon</cp:lastModifiedBy>
  <cp:revision>3</cp:revision>
  <cp:lastPrinted>2025-11-06T12:40:00Z</cp:lastPrinted>
  <dcterms:created xsi:type="dcterms:W3CDTF">2025-11-06T12:41:00Z</dcterms:created>
  <dcterms:modified xsi:type="dcterms:W3CDTF">2025-11-07T12:32:00Z</dcterms:modified>
</cp:coreProperties>
</file>